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FCC" w:rsidRPr="007375B1" w:rsidRDefault="00997FCC" w:rsidP="009C3F1E">
      <w:pPr>
        <w:jc w:val="center"/>
        <w:rPr>
          <w:rFonts w:ascii="Times New Roman" w:hAnsi="Times New Roman" w:cs="Times New Roman"/>
          <w:b/>
          <w:color w:val="FF0000"/>
        </w:rPr>
      </w:pPr>
      <w:bookmarkStart w:id="0" w:name="_GoBack"/>
      <w:bookmarkEnd w:id="0"/>
      <w:r w:rsidRPr="007375B1">
        <w:rPr>
          <w:rFonts w:ascii="Times New Roman" w:hAnsi="Times New Roman" w:cs="Times New Roman"/>
          <w:b/>
        </w:rPr>
        <w:t>Prevention of human trafficking (children and adults)</w:t>
      </w:r>
    </w:p>
    <w:p w:rsidR="009C3F1E" w:rsidRPr="007375B1" w:rsidRDefault="009C3F1E" w:rsidP="009C3F1E">
      <w:pPr>
        <w:spacing w:line="240" w:lineRule="auto"/>
        <w:jc w:val="both"/>
        <w:rPr>
          <w:rFonts w:ascii="Times New Roman" w:hAnsi="Times New Roman" w:cs="Times New Roman"/>
          <w:b/>
        </w:rPr>
      </w:pPr>
      <w:r w:rsidRPr="000E4EA3">
        <w:rPr>
          <w:rFonts w:ascii="Times New Roman" w:hAnsi="Times New Roman" w:cs="Times New Roman"/>
          <w:b/>
          <w:highlight w:val="lightGray"/>
        </w:rPr>
        <w:t>EU DIRECTIVE 2011/36/EU OF THE EUROPEAN PARLIAMENT AND OF THE COUNCIL of 5 April 2011 on preventing and combating trafficking in human beings and protecting its victims, and replacing Council Framework Decision 2002/629/JHA</w:t>
      </w:r>
    </w:p>
    <w:p w:rsidR="009C3F1E" w:rsidRPr="007375B1" w:rsidRDefault="009C3F1E" w:rsidP="009C3F1E">
      <w:pPr>
        <w:spacing w:line="240" w:lineRule="auto"/>
        <w:jc w:val="both"/>
        <w:rPr>
          <w:rFonts w:ascii="Times New Roman" w:hAnsi="Times New Roman" w:cs="Times New Roman"/>
        </w:rPr>
      </w:pPr>
      <w:r w:rsidRPr="007375B1">
        <w:rPr>
          <w:rFonts w:ascii="Times New Roman" w:hAnsi="Times New Roman" w:cs="Times New Roman"/>
        </w:rPr>
        <w:t>This Directive adopts an integrated, holistic, and human rights approach to the fight against trafficking in human beings. More rigorous prevention, prosecution an</w:t>
      </w:r>
      <w:r w:rsidR="00366A6E">
        <w:rPr>
          <w:rFonts w:ascii="Times New Roman" w:hAnsi="Times New Roman" w:cs="Times New Roman"/>
        </w:rPr>
        <w:t>d protection of victims’ rights</w:t>
      </w:r>
      <w:r w:rsidRPr="007375B1">
        <w:rPr>
          <w:rFonts w:ascii="Times New Roman" w:hAnsi="Times New Roman" w:cs="Times New Roman"/>
        </w:rPr>
        <w:t xml:space="preserve"> are major objectives of this Directive. This Directive also adopts contextual understandings of the different forms of trafficking and aims at ensuring that each form is tackled by means of the most efficient measures. In order to tackle recent developments in the phenomenon of trafficking in human beings, this Directive adopts a broader concept of what should be considered trafficking in human beings</w:t>
      </w:r>
      <w:r w:rsidR="00366A6E">
        <w:rPr>
          <w:rFonts w:ascii="Times New Roman" w:hAnsi="Times New Roman" w:cs="Times New Roman"/>
        </w:rPr>
        <w:t>.</w:t>
      </w:r>
      <w:r w:rsidRPr="007375B1">
        <w:rPr>
          <w:rFonts w:ascii="Times New Roman" w:hAnsi="Times New Roman" w:cs="Times New Roman"/>
        </w:rPr>
        <w:t xml:space="preserve"> Therefore, the exploitation of begging, including the use of a trafficked dependent person for begging, falls within the scope of the definition of trafficking in human beings only when all the elements of forced labour or services occur. In the light of the relevant case-law, the validity of any possible consent to perform such labour or services should be evaluated on a case-by-case basis. However, when a child is concerned, no possible consent should ever be considered valid. The expression ‘exploitation of criminal activities’ should be understood as the exploitation of a person to commit, inter alia, pick-pocketing, shop-lifting, drug trafficking and other similar activities which are subject to penalties and imply financial gain. The definition also covers trafficking in human beings for the purpose of the removal of organs, which constitutes a serious violation of human dignity and physical integrity, as well as, for instance, other behaviour such as illegal adoption or forced marriage</w:t>
      </w:r>
      <w:r w:rsidR="00191373">
        <w:rPr>
          <w:rFonts w:ascii="Times New Roman" w:hAnsi="Times New Roman" w:cs="Times New Roman"/>
        </w:rPr>
        <w:t xml:space="preserve">. </w:t>
      </w:r>
    </w:p>
    <w:p w:rsidR="001B2238" w:rsidRDefault="001B2238" w:rsidP="007375B1">
      <w:pPr>
        <w:rPr>
          <w:rFonts w:ascii="Times New Roman" w:hAnsi="Times New Roman" w:cs="Times New Roman"/>
          <w:b/>
          <w:highlight w:val="lightGray"/>
        </w:rPr>
      </w:pPr>
    </w:p>
    <w:p w:rsidR="007375B1" w:rsidRPr="007375B1" w:rsidRDefault="007375B1" w:rsidP="007375B1">
      <w:pPr>
        <w:rPr>
          <w:rFonts w:ascii="Times New Roman" w:hAnsi="Times New Roman" w:cs="Times New Roman"/>
        </w:rPr>
      </w:pPr>
      <w:r w:rsidRPr="007375B1">
        <w:rPr>
          <w:rFonts w:ascii="Times New Roman" w:hAnsi="Times New Roman" w:cs="Times New Roman"/>
          <w:b/>
          <w:highlight w:val="lightGray"/>
        </w:rPr>
        <w:t>Standards that EU Member States are expected to observe:</w:t>
      </w:r>
    </w:p>
    <w:p w:rsidR="007375B1" w:rsidRPr="007375B1" w:rsidRDefault="007375B1" w:rsidP="007375B1">
      <w:pPr>
        <w:jc w:val="both"/>
        <w:rPr>
          <w:rFonts w:ascii="Times New Roman" w:hAnsi="Times New Roman" w:cs="Times New Roman"/>
          <w:b/>
        </w:rPr>
      </w:pPr>
      <w:r w:rsidRPr="007375B1">
        <w:rPr>
          <w:rFonts w:ascii="Times New Roman" w:hAnsi="Times New Roman" w:cs="Times New Roman"/>
          <w:b/>
        </w:rPr>
        <w:t>Article 18 of the Directive</w:t>
      </w:r>
    </w:p>
    <w:p w:rsidR="007375B1" w:rsidRPr="007375B1" w:rsidRDefault="007375B1" w:rsidP="007375B1">
      <w:pPr>
        <w:jc w:val="both"/>
        <w:rPr>
          <w:rFonts w:ascii="Times New Roman" w:hAnsi="Times New Roman" w:cs="Times New Roman"/>
          <w:b/>
        </w:rPr>
      </w:pPr>
      <w:r w:rsidRPr="007375B1">
        <w:rPr>
          <w:rFonts w:ascii="Times New Roman" w:hAnsi="Times New Roman" w:cs="Times New Roman"/>
          <w:b/>
        </w:rPr>
        <w:t>Prevention</w:t>
      </w:r>
    </w:p>
    <w:p w:rsidR="007375B1" w:rsidRPr="007375B1" w:rsidRDefault="007375B1" w:rsidP="007375B1">
      <w:pPr>
        <w:jc w:val="both"/>
        <w:rPr>
          <w:rFonts w:ascii="Times New Roman" w:hAnsi="Times New Roman" w:cs="Times New Roman"/>
        </w:rPr>
      </w:pPr>
      <w:r w:rsidRPr="007375B1">
        <w:rPr>
          <w:rFonts w:ascii="Times New Roman" w:hAnsi="Times New Roman" w:cs="Times New Roman"/>
        </w:rPr>
        <w:t xml:space="preserve">1. Member States shall take appropriate measures, such as </w:t>
      </w:r>
      <w:r w:rsidRPr="00B04E4C">
        <w:rPr>
          <w:rFonts w:ascii="Times New Roman" w:hAnsi="Times New Roman" w:cs="Times New Roman"/>
          <w:b/>
        </w:rPr>
        <w:t>education and training</w:t>
      </w:r>
      <w:r w:rsidRPr="007375B1">
        <w:rPr>
          <w:rFonts w:ascii="Times New Roman" w:hAnsi="Times New Roman" w:cs="Times New Roman"/>
        </w:rPr>
        <w:t xml:space="preserve">, to </w:t>
      </w:r>
      <w:r w:rsidRPr="00B04E4C">
        <w:rPr>
          <w:rFonts w:ascii="Times New Roman" w:hAnsi="Times New Roman" w:cs="Times New Roman"/>
          <w:b/>
        </w:rPr>
        <w:t xml:space="preserve">discourage and reduce the demand </w:t>
      </w:r>
      <w:r w:rsidRPr="007375B1">
        <w:rPr>
          <w:rFonts w:ascii="Times New Roman" w:hAnsi="Times New Roman" w:cs="Times New Roman"/>
        </w:rPr>
        <w:t xml:space="preserve">that fosters all forms of exploitation related to trafficking in human beings. </w:t>
      </w:r>
    </w:p>
    <w:p w:rsidR="007375B1" w:rsidRPr="007375B1" w:rsidRDefault="007375B1" w:rsidP="007375B1">
      <w:pPr>
        <w:jc w:val="both"/>
        <w:rPr>
          <w:rFonts w:ascii="Times New Roman" w:hAnsi="Times New Roman" w:cs="Times New Roman"/>
        </w:rPr>
      </w:pPr>
      <w:r w:rsidRPr="007375B1">
        <w:rPr>
          <w:rFonts w:ascii="Times New Roman" w:hAnsi="Times New Roman" w:cs="Times New Roman"/>
        </w:rPr>
        <w:t xml:space="preserve">2. Member States shall take appropriate action, including through the Internet, such </w:t>
      </w:r>
      <w:r w:rsidRPr="00B04E4C">
        <w:rPr>
          <w:rFonts w:ascii="Times New Roman" w:hAnsi="Times New Roman" w:cs="Times New Roman"/>
          <w:b/>
        </w:rPr>
        <w:t>as information and awareness- raising campaigns, research and education programmes</w:t>
      </w:r>
      <w:r w:rsidRPr="007375B1">
        <w:rPr>
          <w:rFonts w:ascii="Times New Roman" w:hAnsi="Times New Roman" w:cs="Times New Roman"/>
        </w:rPr>
        <w:t xml:space="preserve">, where appropriate in </w:t>
      </w:r>
      <w:r w:rsidRPr="00B04E4C">
        <w:rPr>
          <w:rFonts w:ascii="Times New Roman" w:hAnsi="Times New Roman" w:cs="Times New Roman"/>
          <w:b/>
        </w:rPr>
        <w:t>cooperation with relevant civil society organisations and other stakeholders</w:t>
      </w:r>
      <w:r w:rsidRPr="007375B1">
        <w:rPr>
          <w:rFonts w:ascii="Times New Roman" w:hAnsi="Times New Roman" w:cs="Times New Roman"/>
        </w:rPr>
        <w:t xml:space="preserve">, aimed at </w:t>
      </w:r>
      <w:r w:rsidRPr="00B04E4C">
        <w:rPr>
          <w:rFonts w:ascii="Times New Roman" w:hAnsi="Times New Roman" w:cs="Times New Roman"/>
          <w:b/>
        </w:rPr>
        <w:t>raising awareness and reducing the risk of people, especially children</w:t>
      </w:r>
      <w:r w:rsidRPr="007375B1">
        <w:rPr>
          <w:rFonts w:ascii="Times New Roman" w:hAnsi="Times New Roman" w:cs="Times New Roman"/>
        </w:rPr>
        <w:t>, becoming victims of trafficking in human beings.</w:t>
      </w:r>
    </w:p>
    <w:p w:rsidR="007375B1" w:rsidRPr="007375B1" w:rsidRDefault="007375B1" w:rsidP="007375B1">
      <w:pPr>
        <w:jc w:val="both"/>
        <w:rPr>
          <w:rFonts w:ascii="Times New Roman" w:hAnsi="Times New Roman" w:cs="Times New Roman"/>
        </w:rPr>
      </w:pPr>
      <w:r w:rsidRPr="007375B1">
        <w:rPr>
          <w:rFonts w:ascii="Times New Roman" w:hAnsi="Times New Roman" w:cs="Times New Roman"/>
        </w:rPr>
        <w:t xml:space="preserve">3. Member States shall promote </w:t>
      </w:r>
      <w:r w:rsidRPr="00B04E4C">
        <w:rPr>
          <w:rFonts w:ascii="Times New Roman" w:hAnsi="Times New Roman" w:cs="Times New Roman"/>
          <w:b/>
        </w:rPr>
        <w:t>regular training for officials</w:t>
      </w:r>
      <w:r w:rsidRPr="007375B1">
        <w:rPr>
          <w:rFonts w:ascii="Times New Roman" w:hAnsi="Times New Roman" w:cs="Times New Roman"/>
        </w:rPr>
        <w:t xml:space="preserve"> likely to come into contact with victims or potential victims of trafficking in human beings, including </w:t>
      </w:r>
      <w:r w:rsidRPr="00B04E4C">
        <w:rPr>
          <w:rFonts w:ascii="Times New Roman" w:hAnsi="Times New Roman" w:cs="Times New Roman"/>
          <w:b/>
        </w:rPr>
        <w:t>front-line police officers</w:t>
      </w:r>
      <w:r w:rsidRPr="007375B1">
        <w:rPr>
          <w:rFonts w:ascii="Times New Roman" w:hAnsi="Times New Roman" w:cs="Times New Roman"/>
        </w:rPr>
        <w:t xml:space="preserve">, aimed at enabling </w:t>
      </w:r>
      <w:r w:rsidRPr="00B04E4C">
        <w:rPr>
          <w:rFonts w:ascii="Times New Roman" w:hAnsi="Times New Roman" w:cs="Times New Roman"/>
          <w:b/>
        </w:rPr>
        <w:t>them to identify and deal with victims and potential victims</w:t>
      </w:r>
      <w:r w:rsidRPr="007375B1">
        <w:rPr>
          <w:rFonts w:ascii="Times New Roman" w:hAnsi="Times New Roman" w:cs="Times New Roman"/>
        </w:rPr>
        <w:t xml:space="preserve"> of trafficking in human beings.</w:t>
      </w:r>
    </w:p>
    <w:p w:rsidR="007375B1" w:rsidRPr="007375B1" w:rsidRDefault="007375B1" w:rsidP="007375B1">
      <w:pPr>
        <w:rPr>
          <w:rFonts w:ascii="Times New Roman" w:hAnsi="Times New Roman" w:cs="Times New Roman"/>
          <w:b/>
        </w:rPr>
      </w:pPr>
      <w:r w:rsidRPr="007375B1">
        <w:rPr>
          <w:rFonts w:ascii="Times New Roman" w:hAnsi="Times New Roman" w:cs="Times New Roman"/>
        </w:rPr>
        <w:t>4. In order to make the preventing and combating of trafficking in human beings more effective by discouraging demand, Member States shall consider taking measures to establish as a criminal offence the use of services which are the objects of exploitation as referred to in Article 2, with the knowledge that the person is a victim of an offence referred to in Article 2.</w:t>
      </w:r>
      <w:r w:rsidRPr="007375B1">
        <w:rPr>
          <w:rFonts w:ascii="Times New Roman" w:hAnsi="Times New Roman" w:cs="Times New Roman"/>
          <w:b/>
        </w:rPr>
        <w:t xml:space="preserve"> </w:t>
      </w:r>
    </w:p>
    <w:p w:rsidR="00BF0858" w:rsidRDefault="00BF0858" w:rsidP="00BF0858">
      <w:pPr>
        <w:jc w:val="both"/>
        <w:rPr>
          <w:rFonts w:ascii="Times New Roman" w:hAnsi="Times New Roman" w:cs="Times New Roman"/>
          <w:b/>
        </w:rPr>
      </w:pPr>
    </w:p>
    <w:p w:rsidR="00BF0858" w:rsidRDefault="00BF0858" w:rsidP="00BF0858">
      <w:pPr>
        <w:jc w:val="both"/>
        <w:rPr>
          <w:rFonts w:ascii="Times New Roman" w:hAnsi="Times New Roman" w:cs="Times New Roman"/>
          <w:b/>
        </w:rPr>
      </w:pPr>
    </w:p>
    <w:p w:rsidR="00BF0858" w:rsidRDefault="00BF0858" w:rsidP="00BF0858">
      <w:pPr>
        <w:jc w:val="both"/>
        <w:rPr>
          <w:rFonts w:ascii="Times New Roman" w:hAnsi="Times New Roman" w:cs="Times New Roman"/>
          <w:b/>
        </w:rPr>
      </w:pPr>
    </w:p>
    <w:p w:rsidR="00BF0858" w:rsidRDefault="00BF0858" w:rsidP="00BF0858">
      <w:pPr>
        <w:jc w:val="both"/>
        <w:rPr>
          <w:rFonts w:ascii="Times New Roman" w:hAnsi="Times New Roman" w:cs="Times New Roman"/>
          <w:b/>
        </w:rPr>
      </w:pPr>
    </w:p>
    <w:p w:rsidR="007375B1" w:rsidRPr="007375B1" w:rsidRDefault="00BF0858" w:rsidP="00BF0858">
      <w:pPr>
        <w:jc w:val="both"/>
        <w:rPr>
          <w:rFonts w:ascii="Times New Roman" w:hAnsi="Times New Roman" w:cs="Times New Roman"/>
          <w:b/>
        </w:rPr>
      </w:pPr>
      <w:r w:rsidRPr="000E4EA3">
        <w:rPr>
          <w:rFonts w:ascii="Times New Roman" w:hAnsi="Times New Roman" w:cs="Times New Roman"/>
          <w:b/>
          <w:highlight w:val="lightGray"/>
        </w:rPr>
        <w:t>Council of Europe Convention on Action against Trafficking in Human Beings</w:t>
      </w:r>
    </w:p>
    <w:p w:rsidR="007375B1" w:rsidRPr="007375B1" w:rsidRDefault="007375B1" w:rsidP="007375B1">
      <w:pPr>
        <w:jc w:val="both"/>
        <w:rPr>
          <w:rFonts w:ascii="Times New Roman" w:hAnsi="Times New Roman" w:cs="Times New Roman"/>
        </w:rPr>
      </w:pPr>
      <w:r w:rsidRPr="007375B1">
        <w:rPr>
          <w:rFonts w:ascii="Times New Roman" w:hAnsi="Times New Roman" w:cs="Times New Roman"/>
          <w:b/>
        </w:rPr>
        <w:t>The Council of Europe Convention</w:t>
      </w:r>
      <w:r w:rsidRPr="007375B1">
        <w:rPr>
          <w:rFonts w:ascii="Times New Roman" w:hAnsi="Times New Roman" w:cs="Times New Roman"/>
        </w:rPr>
        <w:t xml:space="preserve"> calls for “effective policies and programmes to prevent trafficking in human beings” to be established or strengthened, for example by </w:t>
      </w:r>
      <w:r w:rsidRPr="00B04E4C">
        <w:rPr>
          <w:rFonts w:ascii="Times New Roman" w:hAnsi="Times New Roman" w:cs="Times New Roman"/>
          <w:b/>
        </w:rPr>
        <w:t>“research, information, awareness raising and education campaigns, social and economic initiatives and training programmes</w:t>
      </w:r>
      <w:r w:rsidRPr="007375B1">
        <w:rPr>
          <w:rFonts w:ascii="Times New Roman" w:hAnsi="Times New Roman" w:cs="Times New Roman"/>
        </w:rPr>
        <w:t xml:space="preserve">, in particular for persons vulnerable to trafficking and for professionals concerned with trafficking in human beings” (article 5.2). </w:t>
      </w:r>
    </w:p>
    <w:p w:rsidR="00B04E4C" w:rsidRDefault="007375B1" w:rsidP="007375B1">
      <w:pPr>
        <w:jc w:val="both"/>
        <w:rPr>
          <w:rFonts w:ascii="Times New Roman" w:hAnsi="Times New Roman" w:cs="Times New Roman"/>
        </w:rPr>
      </w:pPr>
      <w:r w:rsidRPr="007375B1">
        <w:rPr>
          <w:rFonts w:ascii="Times New Roman" w:hAnsi="Times New Roman" w:cs="Times New Roman"/>
        </w:rPr>
        <w:t>Article 5.3 requires States to “</w:t>
      </w:r>
      <w:r w:rsidRPr="00B04E4C">
        <w:rPr>
          <w:rFonts w:ascii="Times New Roman" w:hAnsi="Times New Roman" w:cs="Times New Roman"/>
          <w:b/>
        </w:rPr>
        <w:t>promote a Human Rights-based approach</w:t>
      </w:r>
      <w:r w:rsidRPr="007375B1">
        <w:rPr>
          <w:rFonts w:ascii="Times New Roman" w:hAnsi="Times New Roman" w:cs="Times New Roman"/>
        </w:rPr>
        <w:t xml:space="preserve"> and [each State] shall use </w:t>
      </w:r>
      <w:r w:rsidRPr="00B04E4C">
        <w:rPr>
          <w:rFonts w:ascii="Times New Roman" w:hAnsi="Times New Roman" w:cs="Times New Roman"/>
          <w:b/>
        </w:rPr>
        <w:t>gender mainstreaming and a child-sensitive approach</w:t>
      </w:r>
      <w:r w:rsidRPr="007375B1">
        <w:rPr>
          <w:rFonts w:ascii="Times New Roman" w:hAnsi="Times New Roman" w:cs="Times New Roman"/>
        </w:rPr>
        <w:t xml:space="preserve"> in the development, implementation and assessment of all the policies and programmes” (referred to in article 5.2). </w:t>
      </w:r>
    </w:p>
    <w:p w:rsidR="007375B1" w:rsidRPr="007375B1" w:rsidRDefault="007375B1" w:rsidP="007375B1">
      <w:pPr>
        <w:jc w:val="both"/>
        <w:rPr>
          <w:rFonts w:ascii="Times New Roman" w:hAnsi="Times New Roman" w:cs="Times New Roman"/>
        </w:rPr>
      </w:pPr>
      <w:r w:rsidRPr="00DC4554">
        <w:rPr>
          <w:rFonts w:ascii="Times New Roman" w:hAnsi="Times New Roman" w:cs="Times New Roman"/>
          <w:b/>
        </w:rPr>
        <w:t>A human rights approach</w:t>
      </w:r>
      <w:r w:rsidRPr="007375B1">
        <w:rPr>
          <w:rFonts w:ascii="Times New Roman" w:hAnsi="Times New Roman" w:cs="Times New Roman"/>
        </w:rPr>
        <w:t xml:space="preserve"> essentially requires to </w:t>
      </w:r>
      <w:r w:rsidR="00191373">
        <w:rPr>
          <w:rFonts w:ascii="Times New Roman" w:hAnsi="Times New Roman" w:cs="Times New Roman"/>
        </w:rPr>
        <w:t>e</w:t>
      </w:r>
      <w:r w:rsidRPr="007375B1">
        <w:rPr>
          <w:rFonts w:ascii="Times New Roman" w:hAnsi="Times New Roman" w:cs="Times New Roman"/>
        </w:rPr>
        <w:t xml:space="preserve">xamine: </w:t>
      </w:r>
    </w:p>
    <w:p w:rsidR="007375B1" w:rsidRPr="007375B1" w:rsidRDefault="007375B1" w:rsidP="007375B1">
      <w:pPr>
        <w:pStyle w:val="ListParagraph"/>
        <w:numPr>
          <w:ilvl w:val="0"/>
          <w:numId w:val="1"/>
        </w:numPr>
        <w:jc w:val="both"/>
        <w:rPr>
          <w:rFonts w:ascii="Times New Roman" w:hAnsi="Times New Roman" w:cs="Times New Roman"/>
        </w:rPr>
      </w:pPr>
      <w:r w:rsidRPr="007375B1">
        <w:rPr>
          <w:rFonts w:ascii="Times New Roman" w:hAnsi="Times New Roman" w:cs="Times New Roman"/>
        </w:rPr>
        <w:t xml:space="preserve">what the effects of anti-trafficking </w:t>
      </w:r>
      <w:r w:rsidR="00366A6E">
        <w:rPr>
          <w:rFonts w:ascii="Times New Roman" w:hAnsi="Times New Roman" w:cs="Times New Roman"/>
        </w:rPr>
        <w:t xml:space="preserve">policies and programmes are on </w:t>
      </w:r>
      <w:r w:rsidRPr="007375B1">
        <w:rPr>
          <w:rFonts w:ascii="Times New Roman" w:hAnsi="Times New Roman" w:cs="Times New Roman"/>
        </w:rPr>
        <w:t>trafficked persons and others who have been identified as being disproportionately more likely to be trafficked than average –</w:t>
      </w:r>
      <w:r w:rsidR="00366A6E">
        <w:rPr>
          <w:rFonts w:ascii="Times New Roman" w:hAnsi="Times New Roman" w:cs="Times New Roman"/>
        </w:rPr>
        <w:t xml:space="preserve"> </w:t>
      </w:r>
      <w:r w:rsidRPr="007375B1">
        <w:rPr>
          <w:rFonts w:ascii="Times New Roman" w:hAnsi="Times New Roman" w:cs="Times New Roman"/>
        </w:rPr>
        <w:t>and modifying such policies and programmes if they have a</w:t>
      </w:r>
      <w:r w:rsidR="00366A6E">
        <w:rPr>
          <w:rFonts w:ascii="Times New Roman" w:hAnsi="Times New Roman" w:cs="Times New Roman"/>
        </w:rPr>
        <w:t xml:space="preserve"> negative impact on such people</w:t>
      </w:r>
      <w:r w:rsidRPr="007375B1">
        <w:rPr>
          <w:rFonts w:ascii="Times New Roman" w:hAnsi="Times New Roman" w:cs="Times New Roman"/>
        </w:rPr>
        <w:t xml:space="preserve"> </w:t>
      </w:r>
    </w:p>
    <w:p w:rsidR="007375B1" w:rsidRPr="007375B1" w:rsidRDefault="00366A6E" w:rsidP="007375B1">
      <w:pPr>
        <w:spacing w:line="240" w:lineRule="auto"/>
        <w:jc w:val="both"/>
        <w:rPr>
          <w:rFonts w:ascii="Times New Roman" w:hAnsi="Times New Roman" w:cs="Times New Roman"/>
          <w:b/>
          <w:color w:val="FF0000"/>
        </w:rPr>
      </w:pPr>
      <w:r>
        <w:rPr>
          <w:rFonts w:ascii="Times New Roman" w:hAnsi="Times New Roman" w:cs="Times New Roman"/>
        </w:rPr>
        <w:t xml:space="preserve">Needs to </w:t>
      </w:r>
      <w:r w:rsidR="007375B1" w:rsidRPr="007375B1">
        <w:rPr>
          <w:rFonts w:ascii="Times New Roman" w:hAnsi="Times New Roman" w:cs="Times New Roman"/>
        </w:rPr>
        <w:t>use evaluations, impact assessments or other exercises by the authorities to find out what the impact of prevention activities have been and to modify them as necessary, a question which is examined in relating to the formal monitoring of each State’s anti-trafficking initiatives</w:t>
      </w:r>
      <w:r w:rsidR="007375B1">
        <w:rPr>
          <w:rFonts w:ascii="Times New Roman" w:hAnsi="Times New Roman" w:cs="Times New Roman"/>
        </w:rPr>
        <w:t>.</w:t>
      </w:r>
      <w:r w:rsidR="007375B1" w:rsidRPr="007375B1">
        <w:rPr>
          <w:rFonts w:ascii="Times New Roman" w:hAnsi="Times New Roman" w:cs="Times New Roman"/>
          <w:b/>
          <w:color w:val="FF0000"/>
        </w:rPr>
        <w:t xml:space="preserve"> </w:t>
      </w:r>
    </w:p>
    <w:p w:rsidR="00BF0858" w:rsidRPr="00BF0858" w:rsidRDefault="00BF0858" w:rsidP="00BF0858">
      <w:pPr>
        <w:jc w:val="both"/>
        <w:rPr>
          <w:rFonts w:ascii="Times New Roman" w:hAnsi="Times New Roman" w:cs="Times New Roman"/>
          <w:b/>
        </w:rPr>
      </w:pPr>
      <w:r w:rsidRPr="00BF0858">
        <w:rPr>
          <w:rFonts w:ascii="Times New Roman" w:hAnsi="Times New Roman" w:cs="Times New Roman"/>
          <w:b/>
          <w:highlight w:val="lightGray"/>
        </w:rPr>
        <w:t>Prevention measures to be taken by member states include:</w:t>
      </w:r>
    </w:p>
    <w:p w:rsidR="00BF0858" w:rsidRPr="004D5C52" w:rsidRDefault="00BF0858" w:rsidP="004D5C52">
      <w:pPr>
        <w:pStyle w:val="ListParagraph"/>
        <w:numPr>
          <w:ilvl w:val="0"/>
          <w:numId w:val="1"/>
        </w:numPr>
        <w:spacing w:line="240" w:lineRule="auto"/>
        <w:jc w:val="both"/>
        <w:rPr>
          <w:rFonts w:ascii="Times New Roman" w:hAnsi="Times New Roman" w:cs="Times New Roman"/>
        </w:rPr>
      </w:pPr>
      <w:r w:rsidRPr="004D5C52">
        <w:rPr>
          <w:rFonts w:ascii="Times New Roman" w:hAnsi="Times New Roman" w:cs="Times New Roman"/>
        </w:rPr>
        <w:t>information and awareness raising campaigns to discourage and reduce the</w:t>
      </w:r>
      <w:r w:rsidR="004D5C52" w:rsidRPr="004D5C52">
        <w:rPr>
          <w:rFonts w:ascii="Times New Roman" w:hAnsi="Times New Roman" w:cs="Times New Roman"/>
        </w:rPr>
        <w:t xml:space="preserve"> </w:t>
      </w:r>
      <w:r w:rsidRPr="004D5C52">
        <w:rPr>
          <w:rFonts w:ascii="Times New Roman" w:hAnsi="Times New Roman" w:cs="Times New Roman"/>
        </w:rPr>
        <w:t>demand that fosters all forms of exploitation related to trafficking in human</w:t>
      </w:r>
      <w:r w:rsidR="004D5C52" w:rsidRPr="004D5C52">
        <w:rPr>
          <w:rFonts w:ascii="Times New Roman" w:hAnsi="Times New Roman" w:cs="Times New Roman"/>
        </w:rPr>
        <w:t xml:space="preserve"> </w:t>
      </w:r>
      <w:r w:rsidRPr="004D5C52">
        <w:rPr>
          <w:rFonts w:ascii="Times New Roman" w:hAnsi="Times New Roman" w:cs="Times New Roman"/>
        </w:rPr>
        <w:t>beings;</w:t>
      </w:r>
    </w:p>
    <w:p w:rsidR="00BF0858" w:rsidRPr="004D5C52" w:rsidRDefault="00BF0858" w:rsidP="004D5C52">
      <w:pPr>
        <w:pStyle w:val="ListParagraph"/>
        <w:numPr>
          <w:ilvl w:val="0"/>
          <w:numId w:val="1"/>
        </w:numPr>
        <w:spacing w:line="240" w:lineRule="auto"/>
        <w:jc w:val="both"/>
        <w:rPr>
          <w:rFonts w:ascii="Times New Roman" w:hAnsi="Times New Roman" w:cs="Times New Roman"/>
        </w:rPr>
      </w:pPr>
      <w:r w:rsidRPr="004D5C52">
        <w:rPr>
          <w:rFonts w:ascii="Times New Roman" w:hAnsi="Times New Roman" w:cs="Times New Roman"/>
        </w:rPr>
        <w:t>intensifying research on the subject;</w:t>
      </w:r>
    </w:p>
    <w:p w:rsidR="00BF0858" w:rsidRPr="004D5C52" w:rsidRDefault="004D5C52" w:rsidP="004D5C52">
      <w:pPr>
        <w:pStyle w:val="ListParagraph"/>
        <w:numPr>
          <w:ilvl w:val="0"/>
          <w:numId w:val="1"/>
        </w:numPr>
        <w:spacing w:line="240" w:lineRule="auto"/>
        <w:jc w:val="both"/>
        <w:rPr>
          <w:rFonts w:ascii="Times New Roman" w:hAnsi="Times New Roman" w:cs="Times New Roman"/>
        </w:rPr>
      </w:pPr>
      <w:r>
        <w:rPr>
          <w:rFonts w:ascii="Times New Roman" w:hAnsi="Times New Roman" w:cs="Times New Roman"/>
        </w:rPr>
        <w:t>promotion</w:t>
      </w:r>
      <w:r w:rsidR="00191373">
        <w:rPr>
          <w:rFonts w:ascii="Times New Roman" w:hAnsi="Times New Roman" w:cs="Times New Roman"/>
        </w:rPr>
        <w:t xml:space="preserve"> </w:t>
      </w:r>
      <w:r>
        <w:rPr>
          <w:rFonts w:ascii="Times New Roman" w:hAnsi="Times New Roman" w:cs="Times New Roman"/>
        </w:rPr>
        <w:t>of</w:t>
      </w:r>
      <w:r w:rsidR="00BF0858" w:rsidRPr="004D5C52">
        <w:rPr>
          <w:rFonts w:ascii="Times New Roman" w:hAnsi="Times New Roman" w:cs="Times New Roman"/>
        </w:rPr>
        <w:t xml:space="preserve"> regular training for officials likely to come into contact with victims</w:t>
      </w:r>
      <w:r w:rsidRPr="004D5C52">
        <w:rPr>
          <w:rFonts w:ascii="Times New Roman" w:hAnsi="Times New Roman" w:cs="Times New Roman"/>
        </w:rPr>
        <w:t xml:space="preserve"> </w:t>
      </w:r>
      <w:r w:rsidR="00BF0858" w:rsidRPr="004D5C52">
        <w:rPr>
          <w:rFonts w:ascii="Times New Roman" w:hAnsi="Times New Roman" w:cs="Times New Roman"/>
        </w:rPr>
        <w:t>and potential victims of trafficking in human beings.</w:t>
      </w:r>
    </w:p>
    <w:p w:rsidR="00BF0858" w:rsidRPr="004D5C52" w:rsidRDefault="00BF0858" w:rsidP="00BF0858">
      <w:pPr>
        <w:pStyle w:val="ListParagraph"/>
        <w:numPr>
          <w:ilvl w:val="0"/>
          <w:numId w:val="1"/>
        </w:numPr>
        <w:spacing w:line="240" w:lineRule="auto"/>
        <w:jc w:val="both"/>
        <w:rPr>
          <w:rFonts w:ascii="Times New Roman" w:hAnsi="Times New Roman" w:cs="Times New Roman"/>
        </w:rPr>
      </w:pPr>
      <w:r w:rsidRPr="004D5C52">
        <w:rPr>
          <w:rFonts w:ascii="Times New Roman" w:hAnsi="Times New Roman" w:cs="Times New Roman"/>
        </w:rPr>
        <w:t>Anti-Trafficking Coordinator (ATC) is also me</w:t>
      </w:r>
      <w:r w:rsidR="004D5C52" w:rsidRPr="004D5C52">
        <w:rPr>
          <w:rFonts w:ascii="Times New Roman" w:hAnsi="Times New Roman" w:cs="Times New Roman"/>
        </w:rPr>
        <w:t>ntioned in the text. He/she</w:t>
      </w:r>
      <w:r w:rsidRPr="004D5C52">
        <w:rPr>
          <w:rFonts w:ascii="Times New Roman" w:hAnsi="Times New Roman" w:cs="Times New Roman"/>
        </w:rPr>
        <w:t xml:space="preserve"> is</w:t>
      </w:r>
      <w:r w:rsidR="004D5C52" w:rsidRPr="004D5C52">
        <w:rPr>
          <w:rFonts w:ascii="Times New Roman" w:hAnsi="Times New Roman" w:cs="Times New Roman"/>
        </w:rPr>
        <w:t xml:space="preserve"> </w:t>
      </w:r>
      <w:r w:rsidRPr="004D5C52">
        <w:rPr>
          <w:rFonts w:ascii="Times New Roman" w:hAnsi="Times New Roman" w:cs="Times New Roman"/>
        </w:rPr>
        <w:t>supposed to contribute to Commission reports on the progress made in the fight against</w:t>
      </w:r>
      <w:r w:rsidR="004D5C52" w:rsidRPr="004D5C52">
        <w:rPr>
          <w:rFonts w:ascii="Times New Roman" w:hAnsi="Times New Roman" w:cs="Times New Roman"/>
        </w:rPr>
        <w:t xml:space="preserve"> </w:t>
      </w:r>
      <w:r w:rsidRPr="004D5C52">
        <w:rPr>
          <w:rFonts w:ascii="Times New Roman" w:hAnsi="Times New Roman" w:cs="Times New Roman"/>
        </w:rPr>
        <w:t>trafficking in human beings. These reports should be presented to the Council and the</w:t>
      </w:r>
      <w:r w:rsidR="004D5C52" w:rsidRPr="004D5C52">
        <w:rPr>
          <w:rFonts w:ascii="Times New Roman" w:hAnsi="Times New Roman" w:cs="Times New Roman"/>
        </w:rPr>
        <w:t xml:space="preserve"> </w:t>
      </w:r>
      <w:r w:rsidRPr="004D5C52">
        <w:rPr>
          <w:rFonts w:ascii="Times New Roman" w:hAnsi="Times New Roman" w:cs="Times New Roman"/>
        </w:rPr>
        <w:t>European Parliament every two years.</w:t>
      </w:r>
    </w:p>
    <w:p w:rsidR="00997FCC" w:rsidRPr="007375B1" w:rsidRDefault="00997FCC" w:rsidP="007375B1">
      <w:pPr>
        <w:pStyle w:val="ListParagraph"/>
        <w:jc w:val="both"/>
        <w:rPr>
          <w:rFonts w:ascii="Times New Roman" w:hAnsi="Times New Roman" w:cs="Times New Roman"/>
        </w:rPr>
      </w:pPr>
    </w:p>
    <w:p w:rsidR="00997FCC" w:rsidRPr="007375B1" w:rsidRDefault="00997FCC" w:rsidP="00997FCC">
      <w:pPr>
        <w:rPr>
          <w:rFonts w:ascii="Times New Roman" w:hAnsi="Times New Roman" w:cs="Times New Roman"/>
          <w:b/>
        </w:rPr>
      </w:pPr>
      <w:r w:rsidRPr="007375B1">
        <w:rPr>
          <w:rFonts w:ascii="Times New Roman" w:hAnsi="Times New Roman" w:cs="Times New Roman"/>
        </w:rPr>
        <w:t xml:space="preserve"> </w:t>
      </w:r>
      <w:r w:rsidRPr="007375B1">
        <w:rPr>
          <w:rFonts w:ascii="Times New Roman" w:hAnsi="Times New Roman" w:cs="Times New Roman"/>
          <w:b/>
          <w:highlight w:val="lightGray"/>
        </w:rPr>
        <w:t>What is reported in</w:t>
      </w:r>
      <w:r w:rsidR="00C9778C" w:rsidRPr="007375B1">
        <w:rPr>
          <w:rFonts w:ascii="Times New Roman" w:hAnsi="Times New Roman" w:cs="Times New Roman"/>
          <w:b/>
          <w:highlight w:val="lightGray"/>
        </w:rPr>
        <w:t xml:space="preserve"> </w:t>
      </w:r>
      <w:r w:rsidRPr="007375B1">
        <w:rPr>
          <w:rFonts w:ascii="Times New Roman" w:hAnsi="Times New Roman" w:cs="Times New Roman"/>
          <w:b/>
          <w:highlight w:val="lightGray"/>
        </w:rPr>
        <w:t>practice</w:t>
      </w:r>
      <w:r w:rsidR="00DC4554">
        <w:rPr>
          <w:rStyle w:val="FootnoteReference"/>
          <w:rFonts w:ascii="Times New Roman" w:hAnsi="Times New Roman" w:cs="Times New Roman"/>
          <w:b/>
          <w:highlight w:val="lightGray"/>
        </w:rPr>
        <w:footnoteReference w:id="1"/>
      </w:r>
    </w:p>
    <w:p w:rsidR="00DC4554" w:rsidRDefault="007375B1" w:rsidP="00DC4554">
      <w:pPr>
        <w:pStyle w:val="ListParagraph"/>
        <w:rPr>
          <w:rFonts w:ascii="Times New Roman" w:hAnsi="Times New Roman" w:cs="Times New Roman"/>
        </w:rPr>
      </w:pPr>
      <w:r w:rsidRPr="002B49F9">
        <w:rPr>
          <w:rFonts w:ascii="Times New Roman" w:hAnsi="Times New Roman" w:cs="Times New Roman"/>
        </w:rPr>
        <w:t>In order to monitor an efficient prevention work it is important to observe</w:t>
      </w:r>
      <w:r w:rsidR="00DC4554">
        <w:rPr>
          <w:rFonts w:ascii="Times New Roman" w:hAnsi="Times New Roman" w:cs="Times New Roman"/>
        </w:rPr>
        <w:t>:</w:t>
      </w:r>
    </w:p>
    <w:p w:rsidR="002B49F9" w:rsidRDefault="007375B1" w:rsidP="00DC4554">
      <w:pPr>
        <w:pStyle w:val="ListParagraph"/>
        <w:numPr>
          <w:ilvl w:val="0"/>
          <w:numId w:val="2"/>
        </w:numPr>
        <w:rPr>
          <w:rFonts w:ascii="Times New Roman" w:hAnsi="Times New Roman" w:cs="Times New Roman"/>
        </w:rPr>
      </w:pPr>
      <w:r w:rsidRPr="002B49F9">
        <w:rPr>
          <w:rFonts w:ascii="Times New Roman" w:hAnsi="Times New Roman" w:cs="Times New Roman"/>
        </w:rPr>
        <w:t xml:space="preserve"> </w:t>
      </w:r>
      <w:r w:rsidR="00997FCC" w:rsidRPr="002B49F9">
        <w:rPr>
          <w:rFonts w:ascii="Times New Roman" w:hAnsi="Times New Roman" w:cs="Times New Roman"/>
        </w:rPr>
        <w:t>what information was available to migrants before and</w:t>
      </w:r>
      <w:r w:rsidR="00C9778C" w:rsidRPr="002B49F9">
        <w:rPr>
          <w:rFonts w:ascii="Times New Roman" w:hAnsi="Times New Roman" w:cs="Times New Roman"/>
        </w:rPr>
        <w:t xml:space="preserve"> </w:t>
      </w:r>
      <w:r w:rsidR="00997FCC" w:rsidRPr="002B49F9">
        <w:rPr>
          <w:rFonts w:ascii="Times New Roman" w:hAnsi="Times New Roman" w:cs="Times New Roman"/>
        </w:rPr>
        <w:t>after their arrival in a country where trafficked persons are reported to have been</w:t>
      </w:r>
      <w:r w:rsidR="00C9778C" w:rsidRPr="002B49F9">
        <w:rPr>
          <w:rFonts w:ascii="Times New Roman" w:hAnsi="Times New Roman" w:cs="Times New Roman"/>
        </w:rPr>
        <w:t xml:space="preserve"> </w:t>
      </w:r>
      <w:r w:rsidR="00997FCC" w:rsidRPr="002B49F9">
        <w:rPr>
          <w:rFonts w:ascii="Times New Roman" w:hAnsi="Times New Roman" w:cs="Times New Roman"/>
        </w:rPr>
        <w:t xml:space="preserve">exploited. </w:t>
      </w:r>
    </w:p>
    <w:p w:rsidR="00DC4554" w:rsidRPr="007375B1" w:rsidRDefault="002B49F9" w:rsidP="00DC4554">
      <w:pPr>
        <w:spacing w:line="240" w:lineRule="auto"/>
        <w:ind w:left="360"/>
        <w:jc w:val="both"/>
        <w:rPr>
          <w:rFonts w:ascii="Times New Roman" w:hAnsi="Times New Roman" w:cs="Times New Roman"/>
        </w:rPr>
      </w:pPr>
      <w:r>
        <w:rPr>
          <w:rFonts w:ascii="Times New Roman" w:hAnsi="Times New Roman" w:cs="Times New Roman"/>
        </w:rPr>
        <w:t xml:space="preserve">In practice: </w:t>
      </w:r>
      <w:r w:rsidR="00C9778C" w:rsidRPr="002B49F9">
        <w:rPr>
          <w:rFonts w:ascii="Times New Roman" w:hAnsi="Times New Roman" w:cs="Times New Roman"/>
        </w:rPr>
        <w:t xml:space="preserve"> </w:t>
      </w:r>
      <w:r w:rsidR="00DC4554" w:rsidRPr="007375B1">
        <w:rPr>
          <w:rFonts w:ascii="Times New Roman" w:hAnsi="Times New Roman" w:cs="Times New Roman"/>
        </w:rPr>
        <w:t xml:space="preserve">Nine EU Member States that are mainly countries of origin and emigration reported that in most (six out of nine), adequate levels of advice seemed to be available in 2008 or 2009 from government agencies for potential emigrants: information that mentioned appropriate precautions to avoid being entrapped by traffickers or others who might subject them to forced </w:t>
      </w:r>
      <w:r w:rsidR="00DC4554" w:rsidRPr="007375B1">
        <w:rPr>
          <w:rFonts w:ascii="Times New Roman" w:hAnsi="Times New Roman" w:cs="Times New Roman"/>
        </w:rPr>
        <w:lastRenderedPageBreak/>
        <w:t>labour. A slightly higher number reported that such information was available from other sources (such as NGOs or international organisations). The two countries where the level of information available was reported to be inadequate (from either of these potential sources) were Latvia and Lithuania. In none of these nine countries did our researchers consider that the information available was inaccurate or that it exaggerated the problems that potential migrants might encounter that information exaggerated the risk of being trafficked or implied that the safest option was automatically to stay at home and not migrate.</w:t>
      </w:r>
    </w:p>
    <w:p w:rsidR="002B49F9" w:rsidRPr="002B49F9" w:rsidRDefault="002B49F9" w:rsidP="002B49F9">
      <w:pPr>
        <w:pStyle w:val="ListParagraph"/>
        <w:numPr>
          <w:ilvl w:val="0"/>
          <w:numId w:val="1"/>
        </w:numPr>
        <w:rPr>
          <w:rFonts w:ascii="Times New Roman" w:hAnsi="Times New Roman" w:cs="Times New Roman"/>
        </w:rPr>
      </w:pPr>
      <w:r w:rsidRPr="002B49F9">
        <w:rPr>
          <w:rFonts w:ascii="Times New Roman" w:hAnsi="Times New Roman" w:cs="Times New Roman"/>
        </w:rPr>
        <w:t xml:space="preserve">Inadequate information was reported to be available for migrants on their arrival, on precautions to take to avoid being trafficked or subjected to forced labour, in 16 out of 23 </w:t>
      </w:r>
      <w:r>
        <w:rPr>
          <w:rFonts w:ascii="Times New Roman" w:hAnsi="Times New Roman" w:cs="Times New Roman"/>
        </w:rPr>
        <w:t xml:space="preserve">EU </w:t>
      </w:r>
      <w:r w:rsidRPr="002B49F9">
        <w:rPr>
          <w:rFonts w:ascii="Times New Roman" w:hAnsi="Times New Roman" w:cs="Times New Roman"/>
        </w:rPr>
        <w:t>countries. Similarly pre-arrival information on such precautions was reported to be inadequate in 16 out of 21 countries</w:t>
      </w:r>
      <w:r>
        <w:rPr>
          <w:rFonts w:ascii="Times New Roman" w:hAnsi="Times New Roman" w:cs="Times New Roman"/>
        </w:rPr>
        <w:t>.</w:t>
      </w:r>
    </w:p>
    <w:p w:rsidR="002B49F9" w:rsidRDefault="002B49F9" w:rsidP="002B49F9">
      <w:pPr>
        <w:pStyle w:val="ListParagraph"/>
        <w:rPr>
          <w:rFonts w:ascii="Times New Roman" w:hAnsi="Times New Roman" w:cs="Times New Roman"/>
        </w:rPr>
      </w:pPr>
    </w:p>
    <w:p w:rsidR="002B49F9" w:rsidRDefault="002B49F9" w:rsidP="00DC4554">
      <w:pPr>
        <w:pStyle w:val="ListParagraph"/>
        <w:numPr>
          <w:ilvl w:val="0"/>
          <w:numId w:val="2"/>
        </w:numPr>
        <w:rPr>
          <w:rFonts w:ascii="Times New Roman" w:hAnsi="Times New Roman" w:cs="Times New Roman"/>
        </w:rPr>
      </w:pPr>
      <w:r w:rsidRPr="007375B1">
        <w:rPr>
          <w:rFonts w:ascii="Times New Roman" w:hAnsi="Times New Roman" w:cs="Times New Roman"/>
        </w:rPr>
        <w:t>whether relevant government agencies in each country investigated proactively whether human rights and labour rights were respected or abused</w:t>
      </w:r>
      <w:r w:rsidRPr="002B49F9">
        <w:rPr>
          <w:rFonts w:ascii="Times New Roman" w:hAnsi="Times New Roman" w:cs="Times New Roman"/>
        </w:rPr>
        <w:t xml:space="preserve"> </w:t>
      </w:r>
      <w:r>
        <w:rPr>
          <w:rFonts w:ascii="Times New Roman" w:hAnsi="Times New Roman" w:cs="Times New Roman"/>
        </w:rPr>
        <w:t>:</w:t>
      </w:r>
    </w:p>
    <w:p w:rsidR="00366A6E" w:rsidRDefault="00366A6E" w:rsidP="00366A6E">
      <w:pPr>
        <w:pStyle w:val="ListParagraph"/>
        <w:ind w:left="1080"/>
        <w:rPr>
          <w:rFonts w:ascii="Times New Roman" w:hAnsi="Times New Roman" w:cs="Times New Roman"/>
        </w:rPr>
      </w:pPr>
    </w:p>
    <w:p w:rsidR="002B49F9" w:rsidRDefault="002B49F9" w:rsidP="002B49F9">
      <w:pPr>
        <w:pStyle w:val="ListParagraph"/>
        <w:rPr>
          <w:rFonts w:ascii="Times New Roman" w:hAnsi="Times New Roman" w:cs="Times New Roman"/>
        </w:rPr>
      </w:pPr>
      <w:r w:rsidRPr="007375B1">
        <w:rPr>
          <w:rFonts w:ascii="Times New Roman" w:hAnsi="Times New Roman" w:cs="Times New Roman"/>
        </w:rPr>
        <w:t>In</w:t>
      </w:r>
      <w:r w:rsidR="00DC4554">
        <w:rPr>
          <w:rFonts w:ascii="Times New Roman" w:hAnsi="Times New Roman" w:cs="Times New Roman"/>
        </w:rPr>
        <w:t xml:space="preserve"> practice: in</w:t>
      </w:r>
      <w:r w:rsidRPr="007375B1">
        <w:rPr>
          <w:rFonts w:ascii="Times New Roman" w:hAnsi="Times New Roman" w:cs="Times New Roman"/>
        </w:rPr>
        <w:t xml:space="preserve"> nine </w:t>
      </w:r>
      <w:r w:rsidR="00DC4554">
        <w:rPr>
          <w:rFonts w:ascii="Times New Roman" w:hAnsi="Times New Roman" w:cs="Times New Roman"/>
        </w:rPr>
        <w:t xml:space="preserve">EU </w:t>
      </w:r>
      <w:r w:rsidRPr="007375B1">
        <w:rPr>
          <w:rFonts w:ascii="Times New Roman" w:hAnsi="Times New Roman" w:cs="Times New Roman"/>
        </w:rPr>
        <w:t>countries researchers concluded that there had been such 105</w:t>
      </w:r>
      <w:r w:rsidR="00DC4554">
        <w:rPr>
          <w:rFonts w:ascii="Times New Roman" w:hAnsi="Times New Roman" w:cs="Times New Roman"/>
        </w:rPr>
        <w:t xml:space="preserve"> </w:t>
      </w:r>
      <w:r w:rsidR="004D5C52">
        <w:rPr>
          <w:rFonts w:ascii="Times New Roman" w:hAnsi="Times New Roman" w:cs="Times New Roman"/>
        </w:rPr>
        <w:t>p</w:t>
      </w:r>
      <w:r w:rsidRPr="007375B1">
        <w:rPr>
          <w:rFonts w:ascii="Times New Roman" w:hAnsi="Times New Roman" w:cs="Times New Roman"/>
        </w:rPr>
        <w:t>roactive investigations in 2008 (and in 2009 there were in eight),</w:t>
      </w:r>
    </w:p>
    <w:p w:rsidR="002B49F9" w:rsidRPr="007375B1" w:rsidRDefault="002B49F9" w:rsidP="00DC4554">
      <w:pPr>
        <w:pStyle w:val="ListParagraph"/>
        <w:numPr>
          <w:ilvl w:val="0"/>
          <w:numId w:val="2"/>
        </w:numPr>
        <w:rPr>
          <w:rFonts w:ascii="Times New Roman" w:hAnsi="Times New Roman" w:cs="Times New Roman"/>
        </w:rPr>
      </w:pPr>
      <w:r w:rsidRPr="007375B1">
        <w:rPr>
          <w:rFonts w:ascii="Times New Roman" w:hAnsi="Times New Roman" w:cs="Times New Roman"/>
        </w:rPr>
        <w:t>whether working conditions were acceptable in the unprotected sectors of the economy (notably sectors where it is predominantly women, rather than men, who work or provide services, such as domestic work, au pair or similar arrangements, and the commercial sex sector) and try to detect exploitative working practices, including cases of forced labour and trafficking</w:t>
      </w:r>
    </w:p>
    <w:p w:rsidR="002B49F9" w:rsidRDefault="002B49F9" w:rsidP="002B49F9">
      <w:pPr>
        <w:pStyle w:val="ListParagraph"/>
        <w:rPr>
          <w:rFonts w:ascii="Times New Roman" w:hAnsi="Times New Roman" w:cs="Times New Roman"/>
        </w:rPr>
      </w:pPr>
    </w:p>
    <w:p w:rsidR="00E33722" w:rsidRPr="000E4EA3" w:rsidRDefault="000E4EA3" w:rsidP="000E4EA3">
      <w:pPr>
        <w:spacing w:line="240" w:lineRule="auto"/>
        <w:rPr>
          <w:rFonts w:ascii="Times New Roman" w:hAnsi="Times New Roman" w:cs="Times New Roman"/>
          <w:b/>
          <w:sz w:val="24"/>
        </w:rPr>
      </w:pPr>
      <w:r>
        <w:rPr>
          <w:rFonts w:ascii="Times New Roman" w:hAnsi="Times New Roman" w:cs="Times New Roman"/>
          <w:b/>
          <w:highlight w:val="lightGray"/>
        </w:rPr>
        <w:t>Directive of The European Parliament and o</w:t>
      </w:r>
      <w:r w:rsidRPr="000E4EA3">
        <w:rPr>
          <w:rFonts w:ascii="Times New Roman" w:hAnsi="Times New Roman" w:cs="Times New Roman"/>
          <w:b/>
          <w:highlight w:val="lightGray"/>
        </w:rPr>
        <w:t xml:space="preserve">f The Council </w:t>
      </w:r>
      <w:r>
        <w:rPr>
          <w:rFonts w:ascii="Times New Roman" w:hAnsi="Times New Roman" w:cs="Times New Roman"/>
          <w:b/>
          <w:sz w:val="24"/>
          <w:highlight w:val="lightGray"/>
        </w:rPr>
        <w:t>o</w:t>
      </w:r>
      <w:r w:rsidRPr="000E4EA3">
        <w:rPr>
          <w:rFonts w:ascii="Times New Roman" w:hAnsi="Times New Roman" w:cs="Times New Roman"/>
          <w:b/>
          <w:sz w:val="24"/>
          <w:highlight w:val="lightGray"/>
        </w:rPr>
        <w:t xml:space="preserve">n Combating The Sexual Abuse, </w:t>
      </w:r>
      <w:r>
        <w:rPr>
          <w:rFonts w:ascii="Times New Roman" w:hAnsi="Times New Roman" w:cs="Times New Roman"/>
          <w:b/>
          <w:sz w:val="24"/>
          <w:highlight w:val="lightGray"/>
        </w:rPr>
        <w:t>Sexual Exploitation o</w:t>
      </w:r>
      <w:r w:rsidRPr="000E4EA3">
        <w:rPr>
          <w:rFonts w:ascii="Times New Roman" w:hAnsi="Times New Roman" w:cs="Times New Roman"/>
          <w:b/>
          <w:sz w:val="24"/>
          <w:highlight w:val="lightGray"/>
        </w:rPr>
        <w:t>f C</w:t>
      </w:r>
      <w:r>
        <w:rPr>
          <w:rFonts w:ascii="Times New Roman" w:hAnsi="Times New Roman" w:cs="Times New Roman"/>
          <w:b/>
          <w:sz w:val="24"/>
          <w:highlight w:val="lightGray"/>
        </w:rPr>
        <w:t>hildren a</w:t>
      </w:r>
      <w:r w:rsidRPr="000E4EA3">
        <w:rPr>
          <w:rFonts w:ascii="Times New Roman" w:hAnsi="Times New Roman" w:cs="Times New Roman"/>
          <w:b/>
          <w:sz w:val="24"/>
          <w:highlight w:val="lightGray"/>
        </w:rPr>
        <w:t>nd Child Pornography</w:t>
      </w:r>
      <w:r w:rsidRPr="000E4EA3">
        <w:rPr>
          <w:b/>
          <w:highlight w:val="lightGray"/>
        </w:rPr>
        <w:t xml:space="preserve"> </w:t>
      </w:r>
      <w:r>
        <w:rPr>
          <w:rFonts w:ascii="Times New Roman" w:hAnsi="Times New Roman" w:cs="Times New Roman"/>
          <w:b/>
          <w:sz w:val="24"/>
          <w:highlight w:val="lightGray"/>
        </w:rPr>
        <w:t>r</w:t>
      </w:r>
      <w:r w:rsidRPr="000E4EA3">
        <w:rPr>
          <w:rFonts w:ascii="Times New Roman" w:hAnsi="Times New Roman" w:cs="Times New Roman"/>
          <w:b/>
          <w:sz w:val="24"/>
          <w:highlight w:val="lightGray"/>
        </w:rPr>
        <w:t>epealing Framework Decision 2004/68/JHA</w:t>
      </w:r>
    </w:p>
    <w:p w:rsidR="00C46AEA" w:rsidRDefault="00C46AEA" w:rsidP="00C46AEA">
      <w:pPr>
        <w:spacing w:line="240" w:lineRule="auto"/>
        <w:jc w:val="center"/>
        <w:rPr>
          <w:rFonts w:ascii="Times New Roman" w:hAnsi="Times New Roman" w:cs="Times New Roman"/>
          <w:sz w:val="24"/>
        </w:rPr>
      </w:pPr>
    </w:p>
    <w:p w:rsidR="00A95DB0" w:rsidRDefault="00C46AEA" w:rsidP="00A95DB0">
      <w:pPr>
        <w:spacing w:line="240" w:lineRule="auto"/>
        <w:jc w:val="both"/>
      </w:pPr>
      <w:r w:rsidRPr="00C46AEA">
        <w:rPr>
          <w:rFonts w:ascii="Times New Roman" w:hAnsi="Times New Roman" w:cs="Times New Roman"/>
          <w:sz w:val="24"/>
        </w:rPr>
        <w:t>Sexual abuse and sexual exploitation of children are particu</w:t>
      </w:r>
      <w:r>
        <w:rPr>
          <w:rFonts w:ascii="Times New Roman" w:hAnsi="Times New Roman" w:cs="Times New Roman"/>
          <w:sz w:val="24"/>
        </w:rPr>
        <w:t xml:space="preserve">larly serious forms of crime as </w:t>
      </w:r>
      <w:r w:rsidRPr="00C46AEA">
        <w:rPr>
          <w:rFonts w:ascii="Times New Roman" w:hAnsi="Times New Roman" w:cs="Times New Roman"/>
          <w:sz w:val="24"/>
        </w:rPr>
        <w:t>they are directed against children, who have the right to special protection and care. They</w:t>
      </w:r>
      <w:r>
        <w:rPr>
          <w:rFonts w:ascii="Times New Roman" w:hAnsi="Times New Roman" w:cs="Times New Roman"/>
          <w:sz w:val="24"/>
        </w:rPr>
        <w:t xml:space="preserve"> </w:t>
      </w:r>
      <w:r w:rsidRPr="00C46AEA">
        <w:rPr>
          <w:rFonts w:ascii="Times New Roman" w:hAnsi="Times New Roman" w:cs="Times New Roman"/>
          <w:sz w:val="24"/>
        </w:rPr>
        <w:t>produce long-term physical, psychological and social harm to victims and its persistence</w:t>
      </w:r>
      <w:r>
        <w:rPr>
          <w:rFonts w:ascii="Times New Roman" w:hAnsi="Times New Roman" w:cs="Times New Roman"/>
          <w:sz w:val="24"/>
        </w:rPr>
        <w:t xml:space="preserve"> </w:t>
      </w:r>
      <w:r w:rsidRPr="00C46AEA">
        <w:rPr>
          <w:rFonts w:ascii="Times New Roman" w:hAnsi="Times New Roman" w:cs="Times New Roman"/>
          <w:sz w:val="24"/>
        </w:rPr>
        <w:t>undermines the core values of a modern society relating to the special protection of children</w:t>
      </w:r>
      <w:r>
        <w:rPr>
          <w:rFonts w:ascii="Times New Roman" w:hAnsi="Times New Roman" w:cs="Times New Roman"/>
          <w:sz w:val="24"/>
        </w:rPr>
        <w:t xml:space="preserve"> </w:t>
      </w:r>
      <w:r w:rsidRPr="00C46AEA">
        <w:rPr>
          <w:rFonts w:ascii="Times New Roman" w:hAnsi="Times New Roman" w:cs="Times New Roman"/>
          <w:sz w:val="24"/>
        </w:rPr>
        <w:t>and trust in relevant State institutions. Despite a lack of accurate and reliable statistics, studies</w:t>
      </w:r>
      <w:r>
        <w:rPr>
          <w:rFonts w:ascii="Times New Roman" w:hAnsi="Times New Roman" w:cs="Times New Roman"/>
          <w:sz w:val="24"/>
        </w:rPr>
        <w:t xml:space="preserve"> </w:t>
      </w:r>
      <w:r w:rsidRPr="00C46AEA">
        <w:rPr>
          <w:rFonts w:ascii="Times New Roman" w:hAnsi="Times New Roman" w:cs="Times New Roman"/>
          <w:sz w:val="24"/>
        </w:rPr>
        <w:t>suggest that a significant minority of children in Europe may be sexually assaulted during</w:t>
      </w:r>
      <w:r>
        <w:rPr>
          <w:rFonts w:ascii="Times New Roman" w:hAnsi="Times New Roman" w:cs="Times New Roman"/>
          <w:sz w:val="24"/>
        </w:rPr>
        <w:t xml:space="preserve"> </w:t>
      </w:r>
      <w:r w:rsidRPr="00C46AEA">
        <w:rPr>
          <w:rFonts w:ascii="Times New Roman" w:hAnsi="Times New Roman" w:cs="Times New Roman"/>
          <w:sz w:val="24"/>
        </w:rPr>
        <w:t>their childhood, and research also suggests that this phenomenon is not decreasing over time,</w:t>
      </w:r>
      <w:r>
        <w:rPr>
          <w:rFonts w:ascii="Times New Roman" w:hAnsi="Times New Roman" w:cs="Times New Roman"/>
          <w:sz w:val="24"/>
        </w:rPr>
        <w:t xml:space="preserve"> </w:t>
      </w:r>
      <w:r w:rsidRPr="00C46AEA">
        <w:rPr>
          <w:rFonts w:ascii="Times New Roman" w:hAnsi="Times New Roman" w:cs="Times New Roman"/>
          <w:sz w:val="24"/>
        </w:rPr>
        <w:t>rather that certain forms of sexual violence are on the rise.</w:t>
      </w:r>
      <w:r>
        <w:rPr>
          <w:rFonts w:ascii="Times New Roman" w:hAnsi="Times New Roman" w:cs="Times New Roman"/>
          <w:sz w:val="24"/>
        </w:rPr>
        <w:t xml:space="preserve"> </w:t>
      </w:r>
      <w:r w:rsidRPr="00C46AEA">
        <w:rPr>
          <w:rFonts w:ascii="Times New Roman" w:hAnsi="Times New Roman" w:cs="Times New Roman"/>
          <w:sz w:val="24"/>
        </w:rPr>
        <w:t>The general policy objective of the Union in this field, under Article 67 of the Treaty on the</w:t>
      </w:r>
      <w:r>
        <w:rPr>
          <w:rFonts w:ascii="Times New Roman" w:hAnsi="Times New Roman" w:cs="Times New Roman"/>
          <w:sz w:val="24"/>
        </w:rPr>
        <w:t xml:space="preserve"> </w:t>
      </w:r>
      <w:r w:rsidRPr="00C46AEA">
        <w:rPr>
          <w:rFonts w:ascii="Times New Roman" w:hAnsi="Times New Roman" w:cs="Times New Roman"/>
          <w:sz w:val="24"/>
        </w:rPr>
        <w:t>Functioning of the European Union, is to ensure a high level of security through measures to</w:t>
      </w:r>
      <w:r>
        <w:rPr>
          <w:rFonts w:ascii="Times New Roman" w:hAnsi="Times New Roman" w:cs="Times New Roman"/>
          <w:sz w:val="24"/>
        </w:rPr>
        <w:t xml:space="preserve"> </w:t>
      </w:r>
      <w:r w:rsidRPr="00C46AEA">
        <w:rPr>
          <w:rFonts w:ascii="Times New Roman" w:hAnsi="Times New Roman" w:cs="Times New Roman"/>
          <w:sz w:val="24"/>
        </w:rPr>
        <w:t>prevent and combat crime, which includes child sexual abuse and child sexual exploitation. In</w:t>
      </w:r>
      <w:r>
        <w:rPr>
          <w:rFonts w:ascii="Times New Roman" w:hAnsi="Times New Roman" w:cs="Times New Roman"/>
          <w:sz w:val="24"/>
        </w:rPr>
        <w:t xml:space="preserve"> </w:t>
      </w:r>
      <w:r w:rsidRPr="00C46AEA">
        <w:rPr>
          <w:rFonts w:ascii="Times New Roman" w:hAnsi="Times New Roman" w:cs="Times New Roman"/>
          <w:sz w:val="24"/>
        </w:rPr>
        <w:t>accordance with Article 83 of the Treaty on the Functioning of the European Union, this</w:t>
      </w:r>
      <w:r>
        <w:rPr>
          <w:rFonts w:ascii="Times New Roman" w:hAnsi="Times New Roman" w:cs="Times New Roman"/>
          <w:sz w:val="24"/>
        </w:rPr>
        <w:t xml:space="preserve"> </w:t>
      </w:r>
      <w:r w:rsidRPr="00C46AEA">
        <w:rPr>
          <w:rFonts w:ascii="Times New Roman" w:hAnsi="Times New Roman" w:cs="Times New Roman"/>
          <w:sz w:val="24"/>
        </w:rPr>
        <w:t>should be done primarily by establishing minimum rules concerning the definition of criminal</w:t>
      </w:r>
      <w:r>
        <w:rPr>
          <w:rFonts w:ascii="Times New Roman" w:hAnsi="Times New Roman" w:cs="Times New Roman"/>
          <w:sz w:val="24"/>
        </w:rPr>
        <w:t xml:space="preserve"> </w:t>
      </w:r>
      <w:r w:rsidRPr="00C46AEA">
        <w:rPr>
          <w:rFonts w:ascii="Times New Roman" w:hAnsi="Times New Roman" w:cs="Times New Roman"/>
          <w:sz w:val="24"/>
        </w:rPr>
        <w:t>offences and sanctions in the area of sexual exploitation of children. Specific objectives</w:t>
      </w:r>
      <w:r>
        <w:rPr>
          <w:rFonts w:ascii="Times New Roman" w:hAnsi="Times New Roman" w:cs="Times New Roman"/>
          <w:sz w:val="24"/>
        </w:rPr>
        <w:t xml:space="preserve"> </w:t>
      </w:r>
      <w:r w:rsidRPr="00C46AEA">
        <w:rPr>
          <w:rFonts w:ascii="Times New Roman" w:hAnsi="Times New Roman" w:cs="Times New Roman"/>
          <w:sz w:val="24"/>
        </w:rPr>
        <w:t>would be to effectively prosecute the crime; to protect victims’ rights; and to prevent child</w:t>
      </w:r>
      <w:r>
        <w:rPr>
          <w:rFonts w:ascii="Times New Roman" w:hAnsi="Times New Roman" w:cs="Times New Roman"/>
          <w:sz w:val="24"/>
        </w:rPr>
        <w:t xml:space="preserve"> </w:t>
      </w:r>
      <w:r w:rsidRPr="00C46AEA">
        <w:rPr>
          <w:rFonts w:ascii="Times New Roman" w:hAnsi="Times New Roman" w:cs="Times New Roman"/>
          <w:sz w:val="24"/>
        </w:rPr>
        <w:t>sexual exploitation and abuse.</w:t>
      </w:r>
      <w:r w:rsidR="00A95DB0" w:rsidRPr="00A95DB0">
        <w:t xml:space="preserve"> </w:t>
      </w:r>
    </w:p>
    <w:p w:rsidR="00A95DB0" w:rsidRDefault="00A95DB0" w:rsidP="00A95DB0">
      <w:pPr>
        <w:spacing w:line="240" w:lineRule="auto"/>
        <w:jc w:val="both"/>
        <w:rPr>
          <w:rFonts w:ascii="Times New Roman" w:hAnsi="Times New Roman" w:cs="Times New Roman"/>
          <w:sz w:val="24"/>
        </w:rPr>
      </w:pPr>
    </w:p>
    <w:p w:rsidR="00A95DB0" w:rsidRDefault="00A95DB0" w:rsidP="00A95DB0">
      <w:pPr>
        <w:spacing w:line="240" w:lineRule="auto"/>
        <w:jc w:val="both"/>
        <w:rPr>
          <w:rFonts w:ascii="Times New Roman" w:hAnsi="Times New Roman" w:cs="Times New Roman"/>
          <w:sz w:val="24"/>
        </w:rPr>
      </w:pPr>
    </w:p>
    <w:p w:rsidR="00A95DB0" w:rsidRPr="00A95DB0" w:rsidRDefault="00A95DB0" w:rsidP="00A95DB0">
      <w:pPr>
        <w:spacing w:line="240" w:lineRule="auto"/>
        <w:jc w:val="both"/>
        <w:rPr>
          <w:rFonts w:ascii="Times New Roman" w:hAnsi="Times New Roman" w:cs="Times New Roman"/>
          <w:sz w:val="24"/>
        </w:rPr>
      </w:pPr>
      <w:r w:rsidRPr="00A95DB0">
        <w:rPr>
          <w:rFonts w:ascii="Times New Roman" w:hAnsi="Times New Roman" w:cs="Times New Roman"/>
          <w:sz w:val="24"/>
        </w:rPr>
        <w:t>General context</w:t>
      </w:r>
    </w:p>
    <w:p w:rsidR="00A95DB0" w:rsidRPr="00A95DB0" w:rsidRDefault="00A95DB0" w:rsidP="00A95DB0">
      <w:pPr>
        <w:spacing w:line="240" w:lineRule="auto"/>
        <w:jc w:val="both"/>
        <w:rPr>
          <w:rFonts w:ascii="Times New Roman" w:hAnsi="Times New Roman" w:cs="Times New Roman"/>
          <w:sz w:val="24"/>
        </w:rPr>
      </w:pPr>
      <w:r w:rsidRPr="00A95DB0">
        <w:rPr>
          <w:rFonts w:ascii="Times New Roman" w:hAnsi="Times New Roman" w:cs="Times New Roman"/>
          <w:sz w:val="24"/>
        </w:rPr>
        <w:t>With regard to child victims, the main cause of this phenomenon is vulnerability resulting</w:t>
      </w:r>
      <w:r>
        <w:rPr>
          <w:rFonts w:ascii="Times New Roman" w:hAnsi="Times New Roman" w:cs="Times New Roman"/>
          <w:sz w:val="24"/>
        </w:rPr>
        <w:t xml:space="preserve"> </w:t>
      </w:r>
      <w:r w:rsidRPr="00A95DB0">
        <w:rPr>
          <w:rFonts w:ascii="Times New Roman" w:hAnsi="Times New Roman" w:cs="Times New Roman"/>
          <w:sz w:val="24"/>
        </w:rPr>
        <w:t>from a variety of factors. Insufficient response by law enforcement mechanisms contributes to</w:t>
      </w:r>
      <w:r>
        <w:rPr>
          <w:rFonts w:ascii="Times New Roman" w:hAnsi="Times New Roman" w:cs="Times New Roman"/>
          <w:sz w:val="24"/>
        </w:rPr>
        <w:t xml:space="preserve"> </w:t>
      </w:r>
      <w:r w:rsidRPr="00A95DB0">
        <w:rPr>
          <w:rFonts w:ascii="Times New Roman" w:hAnsi="Times New Roman" w:cs="Times New Roman"/>
          <w:sz w:val="24"/>
        </w:rPr>
        <w:t>the prevalence of these phenomena, and the difficulties are exacerbated because certain forms</w:t>
      </w:r>
      <w:r>
        <w:rPr>
          <w:rFonts w:ascii="Times New Roman" w:hAnsi="Times New Roman" w:cs="Times New Roman"/>
          <w:sz w:val="24"/>
        </w:rPr>
        <w:t xml:space="preserve"> </w:t>
      </w:r>
      <w:r w:rsidRPr="00A95DB0">
        <w:rPr>
          <w:rFonts w:ascii="Times New Roman" w:hAnsi="Times New Roman" w:cs="Times New Roman"/>
          <w:sz w:val="24"/>
        </w:rPr>
        <w:t>of offences transcend national borders. Victims are reluctant to report abuse, variations in</w:t>
      </w:r>
      <w:r>
        <w:rPr>
          <w:rFonts w:ascii="Times New Roman" w:hAnsi="Times New Roman" w:cs="Times New Roman"/>
          <w:sz w:val="24"/>
        </w:rPr>
        <w:t xml:space="preserve"> </w:t>
      </w:r>
      <w:r w:rsidRPr="00A95DB0">
        <w:rPr>
          <w:rFonts w:ascii="Times New Roman" w:hAnsi="Times New Roman" w:cs="Times New Roman"/>
          <w:sz w:val="24"/>
        </w:rPr>
        <w:t>national criminal law and procedure may give rise to differences in investigation and</w:t>
      </w:r>
      <w:r>
        <w:rPr>
          <w:rFonts w:ascii="Times New Roman" w:hAnsi="Times New Roman" w:cs="Times New Roman"/>
          <w:sz w:val="24"/>
        </w:rPr>
        <w:t xml:space="preserve"> </w:t>
      </w:r>
      <w:r w:rsidRPr="00A95DB0">
        <w:rPr>
          <w:rFonts w:ascii="Times New Roman" w:hAnsi="Times New Roman" w:cs="Times New Roman"/>
          <w:sz w:val="24"/>
        </w:rPr>
        <w:t>prosecution, and convicted offenders may continue to be dangerous after serving their</w:t>
      </w:r>
      <w:r>
        <w:rPr>
          <w:rFonts w:ascii="Times New Roman" w:hAnsi="Times New Roman" w:cs="Times New Roman"/>
          <w:sz w:val="24"/>
        </w:rPr>
        <w:t xml:space="preserve"> </w:t>
      </w:r>
      <w:r w:rsidRPr="00A95DB0">
        <w:rPr>
          <w:rFonts w:ascii="Times New Roman" w:hAnsi="Times New Roman" w:cs="Times New Roman"/>
          <w:sz w:val="24"/>
        </w:rPr>
        <w:t>sentences. Developments in information technology have made these problems more acute by</w:t>
      </w:r>
      <w:r>
        <w:rPr>
          <w:rFonts w:ascii="Times New Roman" w:hAnsi="Times New Roman" w:cs="Times New Roman"/>
          <w:sz w:val="24"/>
        </w:rPr>
        <w:t xml:space="preserve"> </w:t>
      </w:r>
      <w:r w:rsidRPr="00A95DB0">
        <w:rPr>
          <w:rFonts w:ascii="Times New Roman" w:hAnsi="Times New Roman" w:cs="Times New Roman"/>
          <w:sz w:val="24"/>
        </w:rPr>
        <w:t>making it easier to produce and distribute child sexual abuse images while offering offenders</w:t>
      </w:r>
      <w:r>
        <w:rPr>
          <w:rFonts w:ascii="Times New Roman" w:hAnsi="Times New Roman" w:cs="Times New Roman"/>
          <w:sz w:val="24"/>
        </w:rPr>
        <w:t xml:space="preserve"> </w:t>
      </w:r>
      <w:r w:rsidRPr="00A95DB0">
        <w:rPr>
          <w:rFonts w:ascii="Times New Roman" w:hAnsi="Times New Roman" w:cs="Times New Roman"/>
          <w:sz w:val="24"/>
        </w:rPr>
        <w:t>anonymity and spreading responsibility across jurisdictions. Ease of travel and income</w:t>
      </w:r>
      <w:r>
        <w:rPr>
          <w:rFonts w:ascii="Times New Roman" w:hAnsi="Times New Roman" w:cs="Times New Roman"/>
          <w:sz w:val="24"/>
        </w:rPr>
        <w:t xml:space="preserve"> </w:t>
      </w:r>
      <w:r w:rsidRPr="00A95DB0">
        <w:rPr>
          <w:rFonts w:ascii="Times New Roman" w:hAnsi="Times New Roman" w:cs="Times New Roman"/>
          <w:sz w:val="24"/>
        </w:rPr>
        <w:t>differences fuel so-called child sex tourism, resulting often in child sex offenders committing</w:t>
      </w:r>
      <w:r>
        <w:rPr>
          <w:rFonts w:ascii="Times New Roman" w:hAnsi="Times New Roman" w:cs="Times New Roman"/>
          <w:sz w:val="24"/>
        </w:rPr>
        <w:t xml:space="preserve"> </w:t>
      </w:r>
      <w:r w:rsidRPr="00A95DB0">
        <w:rPr>
          <w:rFonts w:ascii="Times New Roman" w:hAnsi="Times New Roman" w:cs="Times New Roman"/>
          <w:sz w:val="24"/>
        </w:rPr>
        <w:t>offences abroad with impunity. Beyond difficulties of prosecution, organised crime can make</w:t>
      </w:r>
      <w:r>
        <w:rPr>
          <w:rFonts w:ascii="Times New Roman" w:hAnsi="Times New Roman" w:cs="Times New Roman"/>
          <w:sz w:val="24"/>
        </w:rPr>
        <w:t xml:space="preserve"> </w:t>
      </w:r>
      <w:r w:rsidRPr="00A95DB0">
        <w:rPr>
          <w:rFonts w:ascii="Times New Roman" w:hAnsi="Times New Roman" w:cs="Times New Roman"/>
          <w:sz w:val="24"/>
        </w:rPr>
        <w:t>considerable profits with little risk.</w:t>
      </w:r>
      <w:r>
        <w:rPr>
          <w:rFonts w:ascii="Times New Roman" w:hAnsi="Times New Roman" w:cs="Times New Roman"/>
          <w:sz w:val="24"/>
        </w:rPr>
        <w:t xml:space="preserve"> </w:t>
      </w:r>
      <w:r w:rsidRPr="00A95DB0">
        <w:rPr>
          <w:rFonts w:ascii="Times New Roman" w:hAnsi="Times New Roman" w:cs="Times New Roman"/>
          <w:sz w:val="24"/>
        </w:rPr>
        <w:t>National legislation covers some of these problems, to varying degrees. However, it is not</w:t>
      </w:r>
      <w:r>
        <w:rPr>
          <w:rFonts w:ascii="Times New Roman" w:hAnsi="Times New Roman" w:cs="Times New Roman"/>
          <w:sz w:val="24"/>
        </w:rPr>
        <w:t xml:space="preserve"> </w:t>
      </w:r>
      <w:r w:rsidRPr="00A95DB0">
        <w:rPr>
          <w:rFonts w:ascii="Times New Roman" w:hAnsi="Times New Roman" w:cs="Times New Roman"/>
          <w:sz w:val="24"/>
        </w:rPr>
        <w:t>strong or consistent enough to provide a vigorous social response to this disturbing</w:t>
      </w:r>
      <w:r>
        <w:rPr>
          <w:rFonts w:ascii="Times New Roman" w:hAnsi="Times New Roman" w:cs="Times New Roman"/>
          <w:sz w:val="24"/>
        </w:rPr>
        <w:t xml:space="preserve"> </w:t>
      </w:r>
      <w:r w:rsidRPr="00A95DB0">
        <w:rPr>
          <w:rFonts w:ascii="Times New Roman" w:hAnsi="Times New Roman" w:cs="Times New Roman"/>
          <w:sz w:val="24"/>
        </w:rPr>
        <w:t>phenomenon.</w:t>
      </w:r>
    </w:p>
    <w:p w:rsidR="00C46AEA" w:rsidRDefault="00A95DB0" w:rsidP="00A95DB0">
      <w:pPr>
        <w:spacing w:line="240" w:lineRule="auto"/>
        <w:jc w:val="both"/>
        <w:rPr>
          <w:rFonts w:ascii="Times New Roman" w:hAnsi="Times New Roman" w:cs="Times New Roman"/>
          <w:sz w:val="24"/>
        </w:rPr>
      </w:pPr>
      <w:r w:rsidRPr="00A95DB0">
        <w:rPr>
          <w:rFonts w:ascii="Times New Roman" w:hAnsi="Times New Roman" w:cs="Times New Roman"/>
          <w:sz w:val="24"/>
        </w:rPr>
        <w:t>The recent Council of Europe Convention CETS No. 201 on the Protection of Children</w:t>
      </w:r>
      <w:r>
        <w:rPr>
          <w:rFonts w:ascii="Times New Roman" w:hAnsi="Times New Roman" w:cs="Times New Roman"/>
          <w:sz w:val="24"/>
        </w:rPr>
        <w:t xml:space="preserve"> </w:t>
      </w:r>
      <w:r w:rsidRPr="00A95DB0">
        <w:rPr>
          <w:rFonts w:ascii="Times New Roman" w:hAnsi="Times New Roman" w:cs="Times New Roman"/>
          <w:sz w:val="24"/>
        </w:rPr>
        <w:t>against Sexual Exploitation and Sexual Abuse ("the COE Convention") arguably constitutes</w:t>
      </w:r>
      <w:r>
        <w:rPr>
          <w:rFonts w:ascii="Times New Roman" w:hAnsi="Times New Roman" w:cs="Times New Roman"/>
          <w:sz w:val="24"/>
        </w:rPr>
        <w:t xml:space="preserve"> </w:t>
      </w:r>
      <w:r w:rsidRPr="00A95DB0">
        <w:rPr>
          <w:rFonts w:ascii="Times New Roman" w:hAnsi="Times New Roman" w:cs="Times New Roman"/>
          <w:sz w:val="24"/>
        </w:rPr>
        <w:t>the highest international standard for protecting children against sexual abuse and exploitation</w:t>
      </w:r>
      <w:r>
        <w:rPr>
          <w:rFonts w:ascii="Times New Roman" w:hAnsi="Times New Roman" w:cs="Times New Roman"/>
          <w:sz w:val="24"/>
        </w:rPr>
        <w:t xml:space="preserve"> </w:t>
      </w:r>
      <w:r w:rsidRPr="00A95DB0">
        <w:rPr>
          <w:rFonts w:ascii="Times New Roman" w:hAnsi="Times New Roman" w:cs="Times New Roman"/>
          <w:sz w:val="24"/>
        </w:rPr>
        <w:t>to date. On a global scale, the main international standard is the Optional Protocol to the</w:t>
      </w:r>
      <w:r>
        <w:rPr>
          <w:rFonts w:ascii="Times New Roman" w:hAnsi="Times New Roman" w:cs="Times New Roman"/>
          <w:sz w:val="24"/>
        </w:rPr>
        <w:t xml:space="preserve"> </w:t>
      </w:r>
      <w:r w:rsidRPr="00A95DB0">
        <w:rPr>
          <w:rFonts w:ascii="Times New Roman" w:hAnsi="Times New Roman" w:cs="Times New Roman"/>
          <w:sz w:val="24"/>
        </w:rPr>
        <w:t>Convention on the Rights of the Child on the sale of children, child prostitution and child</w:t>
      </w:r>
      <w:r>
        <w:rPr>
          <w:rFonts w:ascii="Times New Roman" w:hAnsi="Times New Roman" w:cs="Times New Roman"/>
          <w:sz w:val="24"/>
        </w:rPr>
        <w:t xml:space="preserve"> </w:t>
      </w:r>
      <w:r w:rsidRPr="00A95DB0">
        <w:rPr>
          <w:rFonts w:ascii="Times New Roman" w:hAnsi="Times New Roman" w:cs="Times New Roman"/>
          <w:sz w:val="24"/>
        </w:rPr>
        <w:t>pornography of 2000. However, not all Member States have yet acceded to this Convention.</w:t>
      </w:r>
    </w:p>
    <w:sectPr w:rsidR="00C46AEA" w:rsidSect="0025029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A53" w:rsidRDefault="00443A53" w:rsidP="002B49F9">
      <w:pPr>
        <w:spacing w:after="0" w:line="240" w:lineRule="auto"/>
      </w:pPr>
      <w:r>
        <w:separator/>
      </w:r>
    </w:p>
  </w:endnote>
  <w:endnote w:type="continuationSeparator" w:id="0">
    <w:p w:rsidR="00443A53" w:rsidRDefault="00443A53" w:rsidP="002B4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A53" w:rsidRDefault="00443A53" w:rsidP="002B49F9">
      <w:pPr>
        <w:spacing w:after="0" w:line="240" w:lineRule="auto"/>
      </w:pPr>
      <w:r>
        <w:separator/>
      </w:r>
    </w:p>
  </w:footnote>
  <w:footnote w:type="continuationSeparator" w:id="0">
    <w:p w:rsidR="00443A53" w:rsidRDefault="00443A53" w:rsidP="002B49F9">
      <w:pPr>
        <w:spacing w:after="0" w:line="240" w:lineRule="auto"/>
      </w:pPr>
      <w:r>
        <w:continuationSeparator/>
      </w:r>
    </w:p>
  </w:footnote>
  <w:footnote w:id="1">
    <w:p w:rsidR="00DC4554" w:rsidRDefault="00DC4554" w:rsidP="00BF0858">
      <w:pPr>
        <w:pStyle w:val="FootnoteText"/>
      </w:pPr>
      <w:r>
        <w:rPr>
          <w:rStyle w:val="FootnoteReference"/>
        </w:rPr>
        <w:footnoteRef/>
      </w:r>
      <w:r>
        <w:t xml:space="preserve"> Statistics and figures cited </w:t>
      </w:r>
      <w:r w:rsidR="00BF0858">
        <w:t xml:space="preserve">in this paragraph </w:t>
      </w:r>
      <w:r>
        <w:t xml:space="preserve">are taken from </w:t>
      </w:r>
      <w:r w:rsidR="00BF0858">
        <w:t>“E-notes.</w:t>
      </w:r>
      <w:r w:rsidR="00BF0858" w:rsidRPr="00BF0858">
        <w:t xml:space="preserve"> </w:t>
      </w:r>
      <w:r w:rsidR="00BF0858">
        <w:t xml:space="preserve">Report on the implementation of anti-trafficking policies and interventions in the 27 EU Member States from a human rights perspective (2008 and 2009).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9319E"/>
    <w:multiLevelType w:val="hybridMultilevel"/>
    <w:tmpl w:val="614C1BC6"/>
    <w:lvl w:ilvl="0" w:tplc="EA2A02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781F0A6A"/>
    <w:multiLevelType w:val="hybridMultilevel"/>
    <w:tmpl w:val="B66CE934"/>
    <w:lvl w:ilvl="0" w:tplc="2B34E578">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F1F29AF"/>
    <w:multiLevelType w:val="hybridMultilevel"/>
    <w:tmpl w:val="7B5E3BEA"/>
    <w:lvl w:ilvl="0" w:tplc="0809000B">
      <w:start w:val="1"/>
      <w:numFmt w:val="bullet"/>
      <w:lvlText w:val=""/>
      <w:lvlJc w:val="left"/>
      <w:pPr>
        <w:ind w:left="720" w:hanging="360"/>
      </w:pPr>
      <w:rPr>
        <w:rFonts w:ascii="Wingdings" w:hAnsi="Wingdings" w:hint="default"/>
      </w:rPr>
    </w:lvl>
    <w:lvl w:ilvl="1" w:tplc="5EDCAE84">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997FCC"/>
    <w:rsid w:val="000E4EA3"/>
    <w:rsid w:val="00191373"/>
    <w:rsid w:val="001B2238"/>
    <w:rsid w:val="00202745"/>
    <w:rsid w:val="00250297"/>
    <w:rsid w:val="00261F7A"/>
    <w:rsid w:val="002B49F9"/>
    <w:rsid w:val="00366A6E"/>
    <w:rsid w:val="00384F39"/>
    <w:rsid w:val="00414AC1"/>
    <w:rsid w:val="00423B4C"/>
    <w:rsid w:val="00443A53"/>
    <w:rsid w:val="004C46EC"/>
    <w:rsid w:val="004C799F"/>
    <w:rsid w:val="004D5C52"/>
    <w:rsid w:val="00526FDA"/>
    <w:rsid w:val="005B0B7C"/>
    <w:rsid w:val="00715D81"/>
    <w:rsid w:val="007375B1"/>
    <w:rsid w:val="00741F4D"/>
    <w:rsid w:val="00900B04"/>
    <w:rsid w:val="009944D2"/>
    <w:rsid w:val="00997FCC"/>
    <w:rsid w:val="009C3F1E"/>
    <w:rsid w:val="00A949A0"/>
    <w:rsid w:val="00A95DB0"/>
    <w:rsid w:val="00B04E4C"/>
    <w:rsid w:val="00B51EE0"/>
    <w:rsid w:val="00BF0858"/>
    <w:rsid w:val="00C41C7A"/>
    <w:rsid w:val="00C46AEA"/>
    <w:rsid w:val="00C52C26"/>
    <w:rsid w:val="00C9778C"/>
    <w:rsid w:val="00DC4554"/>
    <w:rsid w:val="00DE4436"/>
    <w:rsid w:val="00E10649"/>
    <w:rsid w:val="00E33722"/>
    <w:rsid w:val="00E71ED5"/>
    <w:rsid w:val="00F41C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2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78C"/>
    <w:pPr>
      <w:ind w:left="720"/>
      <w:contextualSpacing/>
    </w:pPr>
  </w:style>
  <w:style w:type="paragraph" w:styleId="FootnoteText">
    <w:name w:val="footnote text"/>
    <w:basedOn w:val="Normal"/>
    <w:link w:val="FootnoteTextChar"/>
    <w:uiPriority w:val="99"/>
    <w:semiHidden/>
    <w:unhideWhenUsed/>
    <w:rsid w:val="002B4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49F9"/>
    <w:rPr>
      <w:sz w:val="20"/>
      <w:szCs w:val="20"/>
    </w:rPr>
  </w:style>
  <w:style w:type="character" w:styleId="FootnoteReference">
    <w:name w:val="footnote reference"/>
    <w:basedOn w:val="DefaultParagraphFont"/>
    <w:uiPriority w:val="99"/>
    <w:semiHidden/>
    <w:unhideWhenUsed/>
    <w:rsid w:val="002B49F9"/>
    <w:rPr>
      <w:vertAlign w:val="superscript"/>
    </w:rPr>
  </w:style>
  <w:style w:type="character" w:styleId="CommentReference">
    <w:name w:val="annotation reference"/>
    <w:basedOn w:val="DefaultParagraphFont"/>
    <w:uiPriority w:val="99"/>
    <w:semiHidden/>
    <w:unhideWhenUsed/>
    <w:rsid w:val="00366A6E"/>
    <w:rPr>
      <w:sz w:val="16"/>
      <w:szCs w:val="16"/>
    </w:rPr>
  </w:style>
  <w:style w:type="paragraph" w:styleId="CommentText">
    <w:name w:val="annotation text"/>
    <w:basedOn w:val="Normal"/>
    <w:link w:val="CommentTextChar"/>
    <w:uiPriority w:val="99"/>
    <w:semiHidden/>
    <w:unhideWhenUsed/>
    <w:rsid w:val="00366A6E"/>
    <w:pPr>
      <w:spacing w:line="240" w:lineRule="auto"/>
    </w:pPr>
    <w:rPr>
      <w:sz w:val="20"/>
      <w:szCs w:val="20"/>
    </w:rPr>
  </w:style>
  <w:style w:type="character" w:customStyle="1" w:styleId="CommentTextChar">
    <w:name w:val="Comment Text Char"/>
    <w:basedOn w:val="DefaultParagraphFont"/>
    <w:link w:val="CommentText"/>
    <w:uiPriority w:val="99"/>
    <w:semiHidden/>
    <w:rsid w:val="00366A6E"/>
    <w:rPr>
      <w:sz w:val="20"/>
      <w:szCs w:val="20"/>
    </w:rPr>
  </w:style>
  <w:style w:type="paragraph" w:styleId="CommentSubject">
    <w:name w:val="annotation subject"/>
    <w:basedOn w:val="CommentText"/>
    <w:next w:val="CommentText"/>
    <w:link w:val="CommentSubjectChar"/>
    <w:uiPriority w:val="99"/>
    <w:semiHidden/>
    <w:unhideWhenUsed/>
    <w:rsid w:val="00366A6E"/>
    <w:rPr>
      <w:b/>
      <w:bCs/>
    </w:rPr>
  </w:style>
  <w:style w:type="character" w:customStyle="1" w:styleId="CommentSubjectChar">
    <w:name w:val="Comment Subject Char"/>
    <w:basedOn w:val="CommentTextChar"/>
    <w:link w:val="CommentSubject"/>
    <w:uiPriority w:val="99"/>
    <w:semiHidden/>
    <w:rsid w:val="00366A6E"/>
    <w:rPr>
      <w:b/>
      <w:bCs/>
      <w:sz w:val="20"/>
      <w:szCs w:val="20"/>
    </w:rPr>
  </w:style>
  <w:style w:type="paragraph" w:styleId="BalloonText">
    <w:name w:val="Balloon Text"/>
    <w:basedOn w:val="Normal"/>
    <w:link w:val="BalloonTextChar"/>
    <w:uiPriority w:val="99"/>
    <w:semiHidden/>
    <w:unhideWhenUsed/>
    <w:rsid w:val="00366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78C"/>
    <w:pPr>
      <w:ind w:left="720"/>
      <w:contextualSpacing/>
    </w:pPr>
  </w:style>
  <w:style w:type="paragraph" w:styleId="FootnoteText">
    <w:name w:val="footnote text"/>
    <w:basedOn w:val="Normal"/>
    <w:link w:val="FootnoteTextChar"/>
    <w:uiPriority w:val="99"/>
    <w:semiHidden/>
    <w:unhideWhenUsed/>
    <w:rsid w:val="002B4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49F9"/>
    <w:rPr>
      <w:sz w:val="20"/>
      <w:szCs w:val="20"/>
    </w:rPr>
  </w:style>
  <w:style w:type="character" w:styleId="FootnoteReference">
    <w:name w:val="footnote reference"/>
    <w:basedOn w:val="DefaultParagraphFont"/>
    <w:uiPriority w:val="99"/>
    <w:semiHidden/>
    <w:unhideWhenUsed/>
    <w:rsid w:val="002B49F9"/>
    <w:rPr>
      <w:vertAlign w:val="superscript"/>
    </w:rPr>
  </w:style>
  <w:style w:type="character" w:styleId="CommentReference">
    <w:name w:val="annotation reference"/>
    <w:basedOn w:val="DefaultParagraphFont"/>
    <w:uiPriority w:val="99"/>
    <w:semiHidden/>
    <w:unhideWhenUsed/>
    <w:rsid w:val="00366A6E"/>
    <w:rPr>
      <w:sz w:val="16"/>
      <w:szCs w:val="16"/>
    </w:rPr>
  </w:style>
  <w:style w:type="paragraph" w:styleId="CommentText">
    <w:name w:val="annotation text"/>
    <w:basedOn w:val="Normal"/>
    <w:link w:val="CommentTextChar"/>
    <w:uiPriority w:val="99"/>
    <w:semiHidden/>
    <w:unhideWhenUsed/>
    <w:rsid w:val="00366A6E"/>
    <w:pPr>
      <w:spacing w:line="240" w:lineRule="auto"/>
    </w:pPr>
    <w:rPr>
      <w:sz w:val="20"/>
      <w:szCs w:val="20"/>
    </w:rPr>
  </w:style>
  <w:style w:type="character" w:customStyle="1" w:styleId="CommentTextChar">
    <w:name w:val="Comment Text Char"/>
    <w:basedOn w:val="DefaultParagraphFont"/>
    <w:link w:val="CommentText"/>
    <w:uiPriority w:val="99"/>
    <w:semiHidden/>
    <w:rsid w:val="00366A6E"/>
    <w:rPr>
      <w:sz w:val="20"/>
      <w:szCs w:val="20"/>
    </w:rPr>
  </w:style>
  <w:style w:type="paragraph" w:styleId="CommentSubject">
    <w:name w:val="annotation subject"/>
    <w:basedOn w:val="CommentText"/>
    <w:next w:val="CommentText"/>
    <w:link w:val="CommentSubjectChar"/>
    <w:uiPriority w:val="99"/>
    <w:semiHidden/>
    <w:unhideWhenUsed/>
    <w:rsid w:val="00366A6E"/>
    <w:rPr>
      <w:b/>
      <w:bCs/>
    </w:rPr>
  </w:style>
  <w:style w:type="character" w:customStyle="1" w:styleId="CommentSubjectChar">
    <w:name w:val="Comment Subject Char"/>
    <w:basedOn w:val="CommentTextChar"/>
    <w:link w:val="CommentSubject"/>
    <w:uiPriority w:val="99"/>
    <w:semiHidden/>
    <w:rsid w:val="00366A6E"/>
    <w:rPr>
      <w:b/>
      <w:bCs/>
      <w:sz w:val="20"/>
      <w:szCs w:val="20"/>
    </w:rPr>
  </w:style>
  <w:style w:type="paragraph" w:styleId="BalloonText">
    <w:name w:val="Balloon Text"/>
    <w:basedOn w:val="Normal"/>
    <w:link w:val="BalloonTextChar"/>
    <w:uiPriority w:val="99"/>
    <w:semiHidden/>
    <w:unhideWhenUsed/>
    <w:rsid w:val="00366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A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1F726-9809-4650-B196-8EF5AF28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9317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stana</cp:lastModifiedBy>
  <cp:revision>2</cp:revision>
  <dcterms:created xsi:type="dcterms:W3CDTF">2012-01-16T11:33:00Z</dcterms:created>
  <dcterms:modified xsi:type="dcterms:W3CDTF">2012-01-16T11:33:00Z</dcterms:modified>
</cp:coreProperties>
</file>